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A" w:rsidRDefault="00BC11DA" w:rsidP="00277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DĚJEPIS 7. ROČNÍK – PRACOVNÍ LIST Č. 2</w:t>
      </w:r>
    </w:p>
    <w:p w:rsidR="00BC11DA" w:rsidRPr="00BC11DA" w:rsidRDefault="00BC11DA" w:rsidP="00BC11DA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Zopakuj si, co víš o gotice (učebnice str. 71-74): zakroužkuj správnou možnost z uvedených tučně vytištěných příkladů:</w:t>
      </w:r>
    </w:p>
    <w:p w:rsidR="00991262" w:rsidRDefault="00BC11DA" w:rsidP="00BC11DA">
      <w:pPr>
        <w:jc w:val="both"/>
        <w:rPr>
          <w:sz w:val="24"/>
          <w:szCs w:val="24"/>
        </w:rPr>
      </w:pPr>
      <w:r w:rsidRPr="00BC11DA">
        <w:rPr>
          <w:bCs/>
          <w:sz w:val="24"/>
          <w:szCs w:val="24"/>
        </w:rPr>
        <w:t>Gotika</w:t>
      </w:r>
      <w:r w:rsidRPr="00BC11DA">
        <w:rPr>
          <w:sz w:val="24"/>
          <w:szCs w:val="24"/>
        </w:rPr>
        <w:t xml:space="preserve"> </w:t>
      </w:r>
      <w:r w:rsidRPr="00BC11DA">
        <w:rPr>
          <w:sz w:val="24"/>
          <w:szCs w:val="24"/>
        </w:rPr>
        <w:t xml:space="preserve">je umělecký směr, který se poprvé objevil ve Francii a postupně ovládl všechny evropské křesťanské země. Datuje se do </w:t>
      </w:r>
      <w:r w:rsidRPr="00BC11DA">
        <w:rPr>
          <w:b/>
          <w:bCs/>
          <w:sz w:val="24"/>
          <w:szCs w:val="24"/>
        </w:rPr>
        <w:t>13. - 15.</w:t>
      </w:r>
      <w:r w:rsidRPr="00BC11DA">
        <w:rPr>
          <w:sz w:val="24"/>
          <w:szCs w:val="24"/>
        </w:rPr>
        <w:t xml:space="preserve"> </w:t>
      </w:r>
      <w:r w:rsidRPr="00BC11DA">
        <w:rPr>
          <w:b/>
          <w:bCs/>
          <w:sz w:val="24"/>
          <w:szCs w:val="24"/>
        </w:rPr>
        <w:t>století / 15. – 16. století.</w:t>
      </w:r>
      <w:r w:rsidRPr="00BC11DA">
        <w:rPr>
          <w:sz w:val="24"/>
          <w:szCs w:val="24"/>
        </w:rPr>
        <w:t xml:space="preserve"> Základním stavebním prvkem je </w:t>
      </w:r>
      <w:r w:rsidRPr="00BC11DA">
        <w:rPr>
          <w:b/>
          <w:bCs/>
          <w:sz w:val="24"/>
          <w:szCs w:val="24"/>
        </w:rPr>
        <w:t>kámen /</w:t>
      </w:r>
      <w:r w:rsidRPr="00BC11DA">
        <w:rPr>
          <w:sz w:val="24"/>
          <w:szCs w:val="24"/>
        </w:rPr>
        <w:t xml:space="preserve"> </w:t>
      </w:r>
      <w:r w:rsidRPr="00BC11DA">
        <w:rPr>
          <w:b/>
          <w:bCs/>
          <w:sz w:val="24"/>
          <w:szCs w:val="24"/>
        </w:rPr>
        <w:t>dřevo.</w:t>
      </w:r>
      <w:r w:rsidRPr="00BC11DA">
        <w:rPr>
          <w:sz w:val="24"/>
          <w:szCs w:val="24"/>
        </w:rPr>
        <w:t xml:space="preserve"> Stavitel měl své společenstvo (</w:t>
      </w:r>
      <w:r w:rsidRPr="00BC11DA">
        <w:rPr>
          <w:b/>
          <w:bCs/>
          <w:sz w:val="24"/>
          <w:szCs w:val="24"/>
        </w:rPr>
        <w:t>huť / cech</w:t>
      </w:r>
      <w:r w:rsidRPr="00BC11DA">
        <w:rPr>
          <w:sz w:val="24"/>
          <w:szCs w:val="24"/>
        </w:rPr>
        <w:t>), kam patřili všichni potřební řemeslníci (</w:t>
      </w:r>
      <w:r w:rsidRPr="00BC11DA">
        <w:rPr>
          <w:b/>
          <w:bCs/>
          <w:sz w:val="24"/>
          <w:szCs w:val="24"/>
        </w:rPr>
        <w:t>kameníci, zedníci, kuchaři, tesaři, ševci</w:t>
      </w:r>
      <w:r w:rsidRPr="00BC11DA">
        <w:rPr>
          <w:sz w:val="24"/>
          <w:szCs w:val="24"/>
        </w:rPr>
        <w:t>). Hlavními gotickými stavbami byly kostely (</w:t>
      </w:r>
      <w:r w:rsidRPr="00BC11DA">
        <w:rPr>
          <w:b/>
          <w:bCs/>
          <w:sz w:val="24"/>
          <w:szCs w:val="24"/>
        </w:rPr>
        <w:t>katedrály / baziliky)</w:t>
      </w:r>
      <w:r w:rsidRPr="00BC11DA">
        <w:rPr>
          <w:sz w:val="24"/>
          <w:szCs w:val="24"/>
        </w:rPr>
        <w:t xml:space="preserve">. Byly božími příbytky, proto byly hnány do výšky (blízko k Bohu) a zdobené interiéry měly zobrazovat soudobé představy o božím království. Základními prvky gotického slohu jsou žebrová křížová klenba a opěrný systém pilířů. Ty dokázaly odlehčit zdivo a umožnily použití vysokých oken s barevnými </w:t>
      </w:r>
      <w:r w:rsidRPr="00BC11DA">
        <w:rPr>
          <w:b/>
          <w:bCs/>
          <w:sz w:val="24"/>
          <w:szCs w:val="24"/>
        </w:rPr>
        <w:t>vitrážemi / freskami</w:t>
      </w:r>
      <w:r w:rsidRPr="00BC11DA">
        <w:rPr>
          <w:sz w:val="24"/>
          <w:szCs w:val="24"/>
        </w:rPr>
        <w:t>. Nad hlavním vchodem bylo čast</w:t>
      </w:r>
      <w:r>
        <w:rPr>
          <w:sz w:val="24"/>
          <w:szCs w:val="24"/>
        </w:rPr>
        <w:t>o veliké zdobené kruhové okno (</w:t>
      </w:r>
      <w:r w:rsidRPr="00BC11DA">
        <w:rPr>
          <w:b/>
          <w:bCs/>
          <w:sz w:val="24"/>
          <w:szCs w:val="24"/>
        </w:rPr>
        <w:t>rozeta / fiála</w:t>
      </w:r>
      <w:r w:rsidRPr="00BC11DA">
        <w:rPr>
          <w:sz w:val="24"/>
          <w:szCs w:val="24"/>
        </w:rPr>
        <w:t xml:space="preserve">) vyplněné barevným sklem zalitým do olova, které propouštělo do kostela mystické barevné světlo. Lomený oblouk, který se jako nezbytný prvek objevuje na oknech, portálech či klenbách, měl představovat </w:t>
      </w:r>
      <w:r w:rsidRPr="00BC11DA">
        <w:rPr>
          <w:b/>
          <w:bCs/>
          <w:sz w:val="24"/>
          <w:szCs w:val="24"/>
        </w:rPr>
        <w:t>sepjaté ruce / zlomený luk</w:t>
      </w:r>
      <w:r w:rsidRPr="00BC11DA">
        <w:rPr>
          <w:sz w:val="24"/>
          <w:szCs w:val="24"/>
        </w:rPr>
        <w:t xml:space="preserve">. Na vnějších zdech najdeme pekelné příšery – </w:t>
      </w:r>
      <w:r w:rsidRPr="00BC11DA">
        <w:rPr>
          <w:b/>
          <w:bCs/>
          <w:sz w:val="24"/>
          <w:szCs w:val="24"/>
        </w:rPr>
        <w:t>balustrády / chrliče</w:t>
      </w:r>
      <w:r w:rsidRPr="00BC11DA">
        <w:rPr>
          <w:sz w:val="24"/>
          <w:szCs w:val="24"/>
        </w:rPr>
        <w:t>. Vnitřní výzdoba obsahovala nástěnné i deskové obrazy a samostatné sochy světců a patronů (</w:t>
      </w:r>
      <w:r w:rsidRPr="00BC11DA">
        <w:rPr>
          <w:b/>
          <w:bCs/>
          <w:sz w:val="24"/>
          <w:szCs w:val="24"/>
        </w:rPr>
        <w:t>barevné / jen dřevěné</w:t>
      </w:r>
      <w:r w:rsidRPr="00BC11DA">
        <w:rPr>
          <w:sz w:val="24"/>
          <w:szCs w:val="24"/>
        </w:rPr>
        <w:t xml:space="preserve">). Nejčastější byla socha Panny Marie s malým Ježíškem, tzv. </w:t>
      </w:r>
      <w:r w:rsidRPr="00BC11DA">
        <w:rPr>
          <w:b/>
          <w:bCs/>
          <w:sz w:val="24"/>
          <w:szCs w:val="24"/>
        </w:rPr>
        <w:t>madona / pieta</w:t>
      </w:r>
      <w:r w:rsidRPr="00BC11DA">
        <w:rPr>
          <w:sz w:val="24"/>
          <w:szCs w:val="24"/>
        </w:rPr>
        <w:t>. Uměleckými skvosty byly i zdobené relikviáře (</w:t>
      </w:r>
      <w:r w:rsidRPr="00BC11DA">
        <w:rPr>
          <w:b/>
          <w:bCs/>
          <w:sz w:val="24"/>
          <w:szCs w:val="24"/>
        </w:rPr>
        <w:t>schránky na modlitební knížky / svaté ostatky</w:t>
      </w:r>
      <w:r w:rsidRPr="00BC11DA">
        <w:rPr>
          <w:sz w:val="24"/>
          <w:szCs w:val="24"/>
        </w:rPr>
        <w:t>). V období gotiky se stavěly i tvrze, hrady, městské hradby, radnice. K předním umělcům české gotiky patří Matyáš z </w:t>
      </w:r>
      <w:proofErr w:type="spellStart"/>
      <w:r w:rsidRPr="00BC11DA">
        <w:rPr>
          <w:sz w:val="24"/>
          <w:szCs w:val="24"/>
        </w:rPr>
        <w:t>Arrasu</w:t>
      </w:r>
      <w:proofErr w:type="spellEnd"/>
      <w:r w:rsidRPr="00BC11DA">
        <w:rPr>
          <w:sz w:val="24"/>
          <w:szCs w:val="24"/>
        </w:rPr>
        <w:t xml:space="preserve">, Petr Parléř, Benedikt </w:t>
      </w:r>
      <w:proofErr w:type="spellStart"/>
      <w:r w:rsidRPr="00BC11DA">
        <w:rPr>
          <w:sz w:val="24"/>
          <w:szCs w:val="24"/>
        </w:rPr>
        <w:t>Ried</w:t>
      </w:r>
      <w:proofErr w:type="spellEnd"/>
      <w:r>
        <w:rPr>
          <w:sz w:val="24"/>
          <w:szCs w:val="24"/>
        </w:rPr>
        <w:t>.</w:t>
      </w:r>
    </w:p>
    <w:p w:rsidR="00BC11DA" w:rsidRPr="001465CB" w:rsidRDefault="00BC11DA" w:rsidP="00BC11D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465CB">
        <w:rPr>
          <w:b/>
          <w:sz w:val="28"/>
          <w:szCs w:val="28"/>
        </w:rPr>
        <w:t>Opakování</w:t>
      </w:r>
      <w:r w:rsidR="001465CB" w:rsidRPr="001465CB">
        <w:rPr>
          <w:b/>
          <w:sz w:val="28"/>
          <w:szCs w:val="28"/>
        </w:rPr>
        <w:t xml:space="preserve"> se sešitem</w:t>
      </w:r>
      <w:r w:rsidRPr="001465CB">
        <w:rPr>
          <w:sz w:val="28"/>
          <w:szCs w:val="28"/>
        </w:rPr>
        <w:t xml:space="preserve">: </w:t>
      </w:r>
      <w:r w:rsidRPr="002777EB">
        <w:rPr>
          <w:b/>
          <w:sz w:val="28"/>
          <w:szCs w:val="28"/>
        </w:rPr>
        <w:t>přiřaď k panovníkům správné události</w:t>
      </w:r>
      <w:r w:rsidR="001465CB" w:rsidRPr="001465CB">
        <w:rPr>
          <w:sz w:val="28"/>
          <w:szCs w:val="28"/>
        </w:rPr>
        <w:t>, může být i více událostí k jednomu panovníkovi (získání polské a uherské královské koruny, epidemie moru, vymření Přemyslovců po meči, bitva na Moravském poli, dědičný královský titul, Braniboři v Čechách, stříbrné doly v Jihlavě, císař Svaté říše římské, ražba pražských grošů, založení univerzity, padl v bitvě u Kresčaku)</w:t>
      </w:r>
      <w:r w:rsidRPr="001465CB">
        <w:rPr>
          <w:sz w:val="28"/>
          <w:szCs w:val="28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Přemysl Otakar I.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Václav I.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Přemysl Otakar II.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Václav II.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Václav III.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Jan Lucemburský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Karel IV.</w:t>
            </w:r>
          </w:p>
        </w:tc>
      </w:tr>
      <w:tr w:rsidR="001465CB" w:rsidRPr="001465CB" w:rsidTr="002777EB">
        <w:tc>
          <w:tcPr>
            <w:tcW w:w="9497" w:type="dxa"/>
          </w:tcPr>
          <w:p w:rsidR="001465CB" w:rsidRPr="001465CB" w:rsidRDefault="001465CB" w:rsidP="00B555CF">
            <w:pPr>
              <w:pStyle w:val="Odstavecseseznamem"/>
              <w:ind w:left="0"/>
              <w:jc w:val="both"/>
              <w:rPr>
                <w:sz w:val="28"/>
                <w:szCs w:val="28"/>
              </w:rPr>
            </w:pPr>
            <w:r w:rsidRPr="001465CB">
              <w:rPr>
                <w:sz w:val="28"/>
                <w:szCs w:val="28"/>
              </w:rPr>
              <w:t>Václav IV.</w:t>
            </w:r>
          </w:p>
        </w:tc>
      </w:tr>
    </w:tbl>
    <w:p w:rsidR="001465CB" w:rsidRDefault="001465CB" w:rsidP="001465CB">
      <w:pPr>
        <w:pStyle w:val="Odstavecseseznamem"/>
        <w:ind w:left="0"/>
        <w:jc w:val="both"/>
        <w:rPr>
          <w:sz w:val="28"/>
          <w:szCs w:val="28"/>
        </w:rPr>
      </w:pPr>
    </w:p>
    <w:p w:rsidR="002777EB" w:rsidRDefault="002777EB" w:rsidP="002777E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777EB">
        <w:rPr>
          <w:b/>
          <w:sz w:val="28"/>
          <w:szCs w:val="28"/>
        </w:rPr>
        <w:lastRenderedPageBreak/>
        <w:t>Život na hradech (str. 68-70)</w:t>
      </w:r>
      <w:r>
        <w:rPr>
          <w:sz w:val="28"/>
          <w:szCs w:val="28"/>
        </w:rPr>
        <w:t>: přečti si článek v učebnici, pak vyhledej v učebnici tato slova a napiš, co znamenají.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LOUČE</w:t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TVRZE</w:t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ZEMANÉ</w:t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PASOVÁNÍ</w:t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MARŠÁLEK</w:t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STOLNÍK</w:t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ČÍŠNÍK</w:t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ŠAŠCI</w:t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TRUBADÚŘI</w:t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  <w:r w:rsidRPr="00987BEE">
              <w:rPr>
                <w:sz w:val="28"/>
                <w:szCs w:val="28"/>
              </w:rPr>
              <w:tab/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PRAŽMA</w:t>
            </w:r>
          </w:p>
        </w:tc>
      </w:tr>
      <w:tr w:rsidR="00987BEE" w:rsidRPr="00F6198F" w:rsidTr="008835E3">
        <w:tc>
          <w:tcPr>
            <w:tcW w:w="9212" w:type="dxa"/>
          </w:tcPr>
          <w:p w:rsidR="00987BEE" w:rsidRPr="00987BEE" w:rsidRDefault="00987BEE" w:rsidP="00987BEE">
            <w:pPr>
              <w:spacing w:line="240" w:lineRule="auto"/>
              <w:rPr>
                <w:sz w:val="28"/>
                <w:szCs w:val="28"/>
              </w:rPr>
            </w:pPr>
            <w:r w:rsidRPr="00987BEE">
              <w:rPr>
                <w:sz w:val="28"/>
                <w:szCs w:val="28"/>
              </w:rPr>
              <w:t>CALTY</w:t>
            </w:r>
          </w:p>
        </w:tc>
      </w:tr>
    </w:tbl>
    <w:p w:rsidR="00987BEE" w:rsidRDefault="00987BEE" w:rsidP="001465CB">
      <w:pPr>
        <w:pStyle w:val="Odstavecseseznamem"/>
        <w:ind w:left="0"/>
        <w:jc w:val="both"/>
        <w:rPr>
          <w:sz w:val="28"/>
          <w:szCs w:val="28"/>
        </w:rPr>
      </w:pPr>
    </w:p>
    <w:p w:rsidR="001465CB" w:rsidRPr="00987BEE" w:rsidRDefault="001465CB" w:rsidP="001465CB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7BEE">
        <w:rPr>
          <w:b/>
          <w:sz w:val="28"/>
          <w:szCs w:val="28"/>
        </w:rPr>
        <w:t>HUSITSTVÍ (str. 76)</w:t>
      </w:r>
      <w:r w:rsidR="002777EB">
        <w:rPr>
          <w:b/>
          <w:sz w:val="28"/>
          <w:szCs w:val="28"/>
        </w:rPr>
        <w:t xml:space="preserve"> – JAN HUS</w:t>
      </w:r>
    </w:p>
    <w:p w:rsidR="001465CB" w:rsidRDefault="00FD7F1E" w:rsidP="001465C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Mrkni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na Dějiny udatného českého národa: Jan Hus, přečti si o něm informace v učebnici, pak vyplň pracovní list (doplň vhodná slovesa: upálili, kritizoval, studoval, odvolat, se narodil, odešel, kázal, používal,</w:t>
      </w:r>
      <w:r w:rsidR="00987BEE">
        <w:rPr>
          <w:sz w:val="28"/>
          <w:szCs w:val="28"/>
        </w:rPr>
        <w:t xml:space="preserve"> vhodili, přijal)</w:t>
      </w:r>
    </w:p>
    <w:p w:rsidR="00FD7F1E" w:rsidRDefault="00FD7F1E" w:rsidP="002777EB">
      <w:pPr>
        <w:spacing w:line="480" w:lineRule="auto"/>
        <w:jc w:val="both"/>
        <w:rPr>
          <w:sz w:val="28"/>
          <w:szCs w:val="28"/>
        </w:rPr>
      </w:pPr>
      <w:r w:rsidRPr="002777EB">
        <w:rPr>
          <w:b/>
          <w:sz w:val="28"/>
          <w:szCs w:val="28"/>
        </w:rPr>
        <w:t>Jan Hus</w:t>
      </w:r>
      <w:r>
        <w:rPr>
          <w:sz w:val="28"/>
          <w:szCs w:val="28"/>
        </w:rPr>
        <w:t xml:space="preserve"> ____________v Husinci. ____________ na pražské Karlově univerzitě, kde se stal také Mistrem (magistrem). _________v Betlémské kapli, jeho kázání měla veliký úspěch, protože ___________češtinu. _____________vybírání odpustků. Papež na něj uvalil klatbu (zákaz církevních obřadů), Hus ______________kázat na Kozí Hrádek. ___________pozvání na koncil (církevní sněm) do Kostnice, kde chtěl obhájit své učení o tom, že pravá pravda je obsažena v Bibli. Nutili ho ___________toto tvrzení. </w:t>
      </w:r>
    </w:p>
    <w:p w:rsidR="002777EB" w:rsidRDefault="00FD7F1E" w:rsidP="002777E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Roku 1415 ho jako kacíře_________, jeho popel ____________do Rýna. </w:t>
      </w:r>
      <w:bookmarkStart w:id="0" w:name="_GoBack"/>
      <w:bookmarkEnd w:id="0"/>
    </w:p>
    <w:sectPr w:rsidR="002777EB" w:rsidSect="00BC11D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28B0"/>
    <w:multiLevelType w:val="hybridMultilevel"/>
    <w:tmpl w:val="38240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619"/>
    <w:multiLevelType w:val="hybridMultilevel"/>
    <w:tmpl w:val="04DA8CC2"/>
    <w:lvl w:ilvl="0" w:tplc="E0D873E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A"/>
    <w:rsid w:val="001465CB"/>
    <w:rsid w:val="002777EB"/>
    <w:rsid w:val="005618D0"/>
    <w:rsid w:val="00893800"/>
    <w:rsid w:val="00987BEE"/>
    <w:rsid w:val="00BC11DA"/>
    <w:rsid w:val="00CB632E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9ED3-969A-4A2C-8E51-A38B3DE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D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DA"/>
    <w:pPr>
      <w:ind w:left="720"/>
      <w:contextualSpacing/>
    </w:pPr>
  </w:style>
  <w:style w:type="table" w:styleId="Mkatabulky">
    <w:name w:val="Table Grid"/>
    <w:basedOn w:val="Normlntabulka"/>
    <w:uiPriority w:val="59"/>
    <w:rsid w:val="0014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2020-03-19T12:22:00Z</dcterms:created>
  <dcterms:modified xsi:type="dcterms:W3CDTF">2020-03-19T13:16:00Z</dcterms:modified>
</cp:coreProperties>
</file>